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E92" w14:textId="77777777" w:rsidR="009B40DB" w:rsidRPr="00C304E6" w:rsidRDefault="009B40DB" w:rsidP="009B40DB">
      <w:pPr>
        <w:jc w:val="right"/>
        <w:rPr>
          <w:rFonts w:ascii="Comic Sans MS" w:hAnsi="Comic Sans MS"/>
          <w:b/>
        </w:rPr>
      </w:pPr>
      <w:r w:rsidRPr="00C304E6">
        <w:rPr>
          <w:rFonts w:ascii="Comic Sans MS" w:hAnsi="Comic Sans MS"/>
          <w:b/>
        </w:rPr>
        <w:t>N°2023/</w:t>
      </w:r>
      <w:r>
        <w:rPr>
          <w:rFonts w:ascii="Comic Sans MS" w:hAnsi="Comic Sans MS"/>
          <w:b/>
        </w:rPr>
        <w:t>26</w:t>
      </w:r>
    </w:p>
    <w:tbl>
      <w:tblPr>
        <w:tblW w:w="0" w:type="auto"/>
        <w:tblInd w:w="36" w:type="dxa"/>
        <w:tblLayout w:type="fixed"/>
        <w:tblCellMar>
          <w:left w:w="36" w:type="dxa"/>
          <w:right w:w="36" w:type="dxa"/>
        </w:tblCellMar>
        <w:tblLook w:val="04A0" w:firstRow="1" w:lastRow="0" w:firstColumn="1" w:lastColumn="0" w:noHBand="0" w:noVBand="1"/>
      </w:tblPr>
      <w:tblGrid>
        <w:gridCol w:w="142"/>
        <w:gridCol w:w="7229"/>
      </w:tblGrid>
      <w:tr w:rsidR="009B40DB" w:rsidRPr="00C304E6" w14:paraId="33148EC9" w14:textId="77777777" w:rsidTr="00296CCA">
        <w:tc>
          <w:tcPr>
            <w:tcW w:w="7371" w:type="dxa"/>
            <w:gridSpan w:val="2"/>
            <w:hideMark/>
          </w:tcPr>
          <w:p w14:paraId="05F422F9" w14:textId="77777777" w:rsidR="009B40DB" w:rsidRPr="009A2314" w:rsidRDefault="009B40DB" w:rsidP="00296CCA">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113" w:after="113" w:line="240" w:lineRule="auto"/>
              <w:jc w:val="center"/>
              <w:rPr>
                <w:rFonts w:ascii="Comic Sans MS" w:eastAsia="Arial" w:hAnsi="Comic Sans MS"/>
                <w:b/>
                <w:i/>
                <w:sz w:val="32"/>
                <w:szCs w:val="32"/>
                <w:lang w:val="nl-NL" w:eastAsia="fr-FR"/>
              </w:rPr>
            </w:pPr>
            <w:r w:rsidRPr="009A2314">
              <w:rPr>
                <w:rFonts w:ascii="Comic Sans MS" w:eastAsia="Arial" w:hAnsi="Comic Sans MS"/>
                <w:b/>
                <w:i/>
                <w:sz w:val="32"/>
                <w:szCs w:val="32"/>
                <w:lang w:val="nl-NL" w:eastAsia="fr-FR"/>
              </w:rPr>
              <w:t xml:space="preserve">R  É  P  U  B  L  I  Q  U  E     </w:t>
            </w:r>
          </w:p>
          <w:p w14:paraId="01EE6E92" w14:textId="77777777" w:rsidR="009B40DB" w:rsidRPr="00C304E6" w:rsidRDefault="009B40DB" w:rsidP="00296CCA">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113" w:after="113" w:line="240" w:lineRule="auto"/>
              <w:jc w:val="center"/>
              <w:rPr>
                <w:rFonts w:ascii="Comic Sans MS" w:eastAsia="Arial" w:hAnsi="Comic Sans MS"/>
                <w:b/>
                <w:i/>
                <w:sz w:val="32"/>
                <w:szCs w:val="32"/>
                <w:lang w:val="en-US" w:eastAsia="fr-FR"/>
              </w:rPr>
            </w:pPr>
            <w:r w:rsidRPr="00C304E6">
              <w:rPr>
                <w:rFonts w:ascii="Comic Sans MS" w:eastAsia="Arial" w:hAnsi="Comic Sans MS"/>
                <w:b/>
                <w:i/>
                <w:sz w:val="32"/>
                <w:szCs w:val="32"/>
                <w:lang w:val="en-US" w:eastAsia="fr-FR"/>
              </w:rPr>
              <w:t>F  R  A  N  Ç  A  I  S  E</w:t>
            </w:r>
          </w:p>
        </w:tc>
      </w:tr>
      <w:tr w:rsidR="009B40DB" w:rsidRPr="00C304E6" w14:paraId="429570EE" w14:textId="77777777" w:rsidTr="00296CCA">
        <w:tc>
          <w:tcPr>
            <w:tcW w:w="142" w:type="dxa"/>
            <w:vAlign w:val="center"/>
          </w:tcPr>
          <w:p w14:paraId="36B69442" w14:textId="77777777" w:rsidR="009B40DB" w:rsidRPr="00C304E6" w:rsidRDefault="009B40DB" w:rsidP="00296CCA">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center"/>
              <w:rPr>
                <w:rFonts w:ascii="Comic Sans MS" w:eastAsia="Arial" w:hAnsi="Comic Sans MS"/>
                <w:b/>
                <w:sz w:val="28"/>
                <w:szCs w:val="24"/>
                <w:lang w:val="en-US" w:eastAsia="fr-FR"/>
              </w:rPr>
            </w:pPr>
          </w:p>
        </w:tc>
        <w:tc>
          <w:tcPr>
            <w:tcW w:w="7229" w:type="dxa"/>
            <w:vAlign w:val="center"/>
            <w:hideMark/>
          </w:tcPr>
          <w:p w14:paraId="15626D4A" w14:textId="77777777" w:rsidR="009B40DB" w:rsidRPr="00C304E6" w:rsidRDefault="009B40DB" w:rsidP="00296CCA">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center"/>
              <w:rPr>
                <w:rFonts w:ascii="Comic Sans MS" w:eastAsia="Arial" w:hAnsi="Comic Sans MS"/>
                <w:b/>
                <w:i/>
                <w:sz w:val="28"/>
                <w:szCs w:val="28"/>
                <w:lang w:eastAsia="fr-FR"/>
              </w:rPr>
            </w:pPr>
            <w:r w:rsidRPr="00C304E6">
              <w:rPr>
                <w:rFonts w:ascii="Comic Sans MS" w:eastAsia="Arial" w:hAnsi="Comic Sans MS"/>
                <w:b/>
                <w:i/>
                <w:sz w:val="28"/>
                <w:szCs w:val="28"/>
                <w:lang w:eastAsia="fr-FR"/>
              </w:rPr>
              <w:t>EXTRAIT DU REGISTRE</w:t>
            </w:r>
          </w:p>
          <w:p w14:paraId="7C076408" w14:textId="77777777" w:rsidR="009B40DB" w:rsidRPr="00C304E6" w:rsidRDefault="009B40DB" w:rsidP="00296CCA">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center"/>
              <w:rPr>
                <w:rFonts w:ascii="Comic Sans MS" w:eastAsia="Arial" w:hAnsi="Comic Sans MS"/>
                <w:b/>
                <w:i/>
                <w:sz w:val="28"/>
                <w:szCs w:val="28"/>
                <w:lang w:eastAsia="fr-FR"/>
              </w:rPr>
            </w:pPr>
            <w:r w:rsidRPr="00C304E6">
              <w:rPr>
                <w:rFonts w:ascii="Comic Sans MS" w:eastAsia="Arial" w:hAnsi="Comic Sans MS"/>
                <w:b/>
                <w:i/>
                <w:sz w:val="28"/>
                <w:szCs w:val="28"/>
                <w:lang w:eastAsia="fr-FR"/>
              </w:rPr>
              <w:t>DES DÉLIBÉRATIONS DU CONSEIL MUNICIPAL</w:t>
            </w:r>
          </w:p>
        </w:tc>
      </w:tr>
      <w:tr w:rsidR="009B40DB" w:rsidRPr="00C304E6" w14:paraId="109CEB48" w14:textId="77777777" w:rsidTr="00296CCA">
        <w:trPr>
          <w:trHeight w:val="365"/>
        </w:trPr>
        <w:tc>
          <w:tcPr>
            <w:tcW w:w="142" w:type="dxa"/>
          </w:tcPr>
          <w:p w14:paraId="7A1A3532" w14:textId="77777777" w:rsidR="009B40DB" w:rsidRPr="00C304E6" w:rsidRDefault="009B40DB" w:rsidP="00296CCA">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before="170" w:after="198" w:line="240" w:lineRule="auto"/>
              <w:jc w:val="center"/>
              <w:rPr>
                <w:rFonts w:ascii="Comic Sans MS" w:eastAsia="Arial" w:hAnsi="Comic Sans MS"/>
                <w:lang w:eastAsia="fr-FR"/>
              </w:rPr>
            </w:pPr>
          </w:p>
        </w:tc>
        <w:tc>
          <w:tcPr>
            <w:tcW w:w="7229" w:type="dxa"/>
            <w:hideMark/>
          </w:tcPr>
          <w:p w14:paraId="5A77BE17" w14:textId="77777777" w:rsidR="009B40DB" w:rsidRPr="00C304E6" w:rsidRDefault="009B40DB" w:rsidP="00296CCA">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Comic Sans MS" w:eastAsia="Arial" w:hAnsi="Comic Sans MS"/>
                <w:b/>
                <w:i/>
                <w:lang w:eastAsia="fr-FR"/>
              </w:rPr>
            </w:pPr>
            <w:r w:rsidRPr="00C304E6">
              <w:rPr>
                <w:rFonts w:ascii="Comic Sans MS" w:eastAsia="Arial" w:hAnsi="Comic Sans MS"/>
                <w:b/>
                <w:i/>
                <w:lang w:eastAsia="fr-FR"/>
              </w:rPr>
              <w:t>COMMUNE de SAINT JACQUES D’AMBUR</w:t>
            </w:r>
          </w:p>
          <w:p w14:paraId="3EC46D2B" w14:textId="77777777" w:rsidR="009B40DB" w:rsidRPr="00C304E6" w:rsidRDefault="009B40DB" w:rsidP="00296CCA">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Comic Sans MS" w:eastAsia="Arial" w:hAnsi="Comic Sans MS"/>
                <w:b/>
                <w:i/>
                <w:lang w:eastAsia="fr-FR"/>
              </w:rPr>
            </w:pPr>
          </w:p>
        </w:tc>
      </w:tr>
    </w:tbl>
    <w:p w14:paraId="6EFAE8C5"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lang w:eastAsia="fr-FR"/>
        </w:rPr>
        <w:t xml:space="preserve">L’an deux mille vingt-trois, le vendredi </w:t>
      </w:r>
      <w:r>
        <w:rPr>
          <w:rFonts w:ascii="Comic Sans MS" w:eastAsia="Times New Roman" w:hAnsi="Comic Sans MS" w:cs="Calibri"/>
          <w:lang w:eastAsia="fr-FR"/>
        </w:rPr>
        <w:t>21 Juillet</w:t>
      </w:r>
      <w:r w:rsidRPr="00C304E6">
        <w:rPr>
          <w:rFonts w:ascii="Comic Sans MS" w:eastAsia="Times New Roman" w:hAnsi="Comic Sans MS" w:cs="Calibri"/>
          <w:lang w:eastAsia="fr-FR"/>
        </w:rPr>
        <w:t xml:space="preserve"> à 18 heures 30 minutes, le Conseil Municipal de SAINT JACQUES D’AMBUR dûment convoqué, s’est réuni en session ordinaire, à la mairie, sous la présidence de Madame GARDON Eliane, Maire.</w:t>
      </w:r>
    </w:p>
    <w:p w14:paraId="2AC0AF93" w14:textId="77777777" w:rsidR="009B40DB" w:rsidRPr="00C304E6" w:rsidRDefault="009B40DB" w:rsidP="009B40DB">
      <w:pPr>
        <w:spacing w:after="0" w:line="240" w:lineRule="auto"/>
        <w:rPr>
          <w:rFonts w:ascii="Comic Sans MS" w:eastAsia="Times New Roman" w:hAnsi="Comic Sans MS" w:cs="Calibri"/>
          <w:b/>
          <w:lang w:eastAsia="fr-FR"/>
        </w:rPr>
      </w:pPr>
    </w:p>
    <w:p w14:paraId="3D1C645B" w14:textId="77777777" w:rsidR="009B40DB" w:rsidRPr="00C304E6" w:rsidRDefault="009B40DB" w:rsidP="009B40DB">
      <w:pPr>
        <w:spacing w:after="0" w:line="240" w:lineRule="auto"/>
        <w:rPr>
          <w:rFonts w:ascii="Comic Sans MS" w:eastAsia="Times New Roman" w:hAnsi="Comic Sans MS" w:cs="Calibri"/>
          <w:b/>
          <w:lang w:eastAsia="fr-FR"/>
        </w:rPr>
      </w:pPr>
      <w:r w:rsidRPr="00C304E6">
        <w:rPr>
          <w:rFonts w:ascii="Comic Sans MS" w:eastAsia="Times New Roman" w:hAnsi="Comic Sans MS" w:cs="Calibri"/>
          <w:b/>
          <w:lang w:eastAsia="fr-FR"/>
        </w:rPr>
        <w:t>Nombre de membres :</w:t>
      </w:r>
    </w:p>
    <w:p w14:paraId="0542DB9E" w14:textId="77777777" w:rsidR="009B40DB" w:rsidRPr="00C304E6" w:rsidRDefault="009B40DB" w:rsidP="009B40DB">
      <w:pPr>
        <w:spacing w:after="0" w:line="240" w:lineRule="auto"/>
        <w:rPr>
          <w:rFonts w:ascii="Comic Sans MS" w:eastAsia="Times New Roman" w:hAnsi="Comic Sans MS" w:cs="Calibri"/>
          <w:b/>
          <w:lang w:eastAsia="fr-FR"/>
        </w:rPr>
      </w:pPr>
      <w:r w:rsidRPr="00C304E6">
        <w:rPr>
          <w:rFonts w:ascii="Comic Sans MS" w:eastAsia="Times New Roman" w:hAnsi="Comic Sans MS" w:cs="Calibri"/>
          <w:lang w:eastAsia="fr-FR"/>
        </w:rPr>
        <w:t>En exercice : 11</w:t>
      </w:r>
    </w:p>
    <w:p w14:paraId="70EFE6BB"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lang w:eastAsia="fr-FR"/>
        </w:rPr>
        <w:t xml:space="preserve">Présents : </w:t>
      </w:r>
      <w:r>
        <w:rPr>
          <w:rFonts w:ascii="Comic Sans MS" w:eastAsia="Times New Roman" w:hAnsi="Comic Sans MS" w:cs="Calibri"/>
          <w:lang w:eastAsia="fr-FR"/>
        </w:rPr>
        <w:t>10</w:t>
      </w:r>
    </w:p>
    <w:p w14:paraId="3E7385D3" w14:textId="77777777" w:rsidR="009B40DB" w:rsidRPr="00C304E6" w:rsidRDefault="009B40DB" w:rsidP="009B40DB">
      <w:pPr>
        <w:spacing w:after="0" w:line="240" w:lineRule="auto"/>
        <w:rPr>
          <w:rFonts w:ascii="Comic Sans MS" w:eastAsia="Times New Roman" w:hAnsi="Comic Sans MS" w:cs="Calibri"/>
          <w:b/>
          <w:lang w:eastAsia="fr-FR"/>
        </w:rPr>
      </w:pPr>
      <w:r w:rsidRPr="00C304E6">
        <w:rPr>
          <w:rFonts w:ascii="Comic Sans MS" w:eastAsia="Times New Roman" w:hAnsi="Comic Sans MS" w:cs="Calibri"/>
          <w:lang w:eastAsia="fr-FR"/>
        </w:rPr>
        <w:t>Qui ont pris part à la délibération : 1</w:t>
      </w:r>
      <w:r>
        <w:rPr>
          <w:rFonts w:ascii="Comic Sans MS" w:eastAsia="Times New Roman" w:hAnsi="Comic Sans MS" w:cs="Calibri"/>
          <w:lang w:eastAsia="fr-FR"/>
        </w:rPr>
        <w:t>1</w:t>
      </w:r>
    </w:p>
    <w:p w14:paraId="70E1CD16"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lang w:eastAsia="fr-FR"/>
        </w:rPr>
        <w:t xml:space="preserve">Date de convocation du conseil municipal : </w:t>
      </w:r>
      <w:r>
        <w:rPr>
          <w:rFonts w:ascii="Comic Sans MS" w:eastAsia="Times New Roman" w:hAnsi="Comic Sans MS" w:cs="Calibri"/>
          <w:lang w:eastAsia="fr-FR"/>
        </w:rPr>
        <w:t>10/07/2023</w:t>
      </w:r>
    </w:p>
    <w:p w14:paraId="2185B23D" w14:textId="77777777" w:rsidR="009B40DB" w:rsidRPr="00C304E6" w:rsidRDefault="009B40DB" w:rsidP="009B40DB">
      <w:pPr>
        <w:spacing w:after="0" w:line="240" w:lineRule="auto"/>
        <w:rPr>
          <w:rFonts w:ascii="Comic Sans MS" w:eastAsia="Times New Roman" w:hAnsi="Comic Sans MS" w:cs="Calibri"/>
          <w:lang w:eastAsia="fr-FR"/>
        </w:rPr>
      </w:pPr>
    </w:p>
    <w:p w14:paraId="2113A1B5"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b/>
          <w:bCs/>
          <w:u w:val="single"/>
          <w:lang w:eastAsia="fr-FR"/>
        </w:rPr>
        <w:t>Présents :</w:t>
      </w:r>
      <w:r w:rsidRPr="00C304E6">
        <w:rPr>
          <w:rFonts w:ascii="Comic Sans MS" w:eastAsia="Times New Roman" w:hAnsi="Comic Sans MS" w:cs="Calibri"/>
          <w:lang w:eastAsia="fr-FR"/>
        </w:rPr>
        <w:t> DUMAS Lionel, DUMONT Alain, GARDON Eliane, GARRACHON Ludovic, ROSSIGNOL Lucette, LECLERC Josette, VIDAL Josiane</w:t>
      </w:r>
      <w:r>
        <w:rPr>
          <w:rFonts w:ascii="Comic Sans MS" w:eastAsia="Times New Roman" w:hAnsi="Comic Sans MS" w:cs="Calibri"/>
          <w:lang w:eastAsia="fr-FR"/>
        </w:rPr>
        <w:t>,</w:t>
      </w:r>
      <w:r w:rsidRPr="00905565">
        <w:rPr>
          <w:rFonts w:ascii="Comic Sans MS" w:eastAsia="Times New Roman" w:hAnsi="Comic Sans MS" w:cs="Calibri"/>
          <w:lang w:eastAsia="fr-FR"/>
        </w:rPr>
        <w:t xml:space="preserve"> </w:t>
      </w:r>
      <w:r w:rsidRPr="00C304E6">
        <w:rPr>
          <w:rFonts w:ascii="Comic Sans MS" w:eastAsia="Times New Roman" w:hAnsi="Comic Sans MS" w:cs="Calibri"/>
          <w:lang w:eastAsia="fr-FR"/>
        </w:rPr>
        <w:t>MONNEYRON Dominique, TIXERONT Gérard</w:t>
      </w:r>
      <w:r>
        <w:rPr>
          <w:rFonts w:ascii="Comic Sans MS" w:eastAsia="Times New Roman" w:hAnsi="Comic Sans MS" w:cs="Calibri"/>
          <w:lang w:eastAsia="fr-FR"/>
        </w:rPr>
        <w:t>,</w:t>
      </w:r>
      <w:r w:rsidRPr="00C304E6">
        <w:rPr>
          <w:rFonts w:ascii="Comic Sans MS" w:eastAsia="Times New Roman" w:hAnsi="Comic Sans MS" w:cs="Calibri"/>
          <w:lang w:eastAsia="fr-FR"/>
        </w:rPr>
        <w:t xml:space="preserve"> CIBOIS Arnaud</w:t>
      </w:r>
    </w:p>
    <w:p w14:paraId="092F648A" w14:textId="77777777" w:rsidR="009B40DB" w:rsidRPr="00C304E6" w:rsidRDefault="009B40DB" w:rsidP="009B40DB">
      <w:pPr>
        <w:spacing w:after="0" w:line="240" w:lineRule="auto"/>
        <w:rPr>
          <w:rFonts w:ascii="Comic Sans MS" w:eastAsia="Times New Roman" w:hAnsi="Comic Sans MS" w:cs="Calibri"/>
          <w:b/>
          <w:u w:val="single"/>
          <w:lang w:eastAsia="fr-FR"/>
        </w:rPr>
      </w:pPr>
    </w:p>
    <w:p w14:paraId="7A30B60E"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b/>
          <w:u w:val="single"/>
          <w:lang w:eastAsia="fr-FR"/>
        </w:rPr>
        <w:t>Absent :</w:t>
      </w:r>
      <w:r w:rsidRPr="00C304E6">
        <w:rPr>
          <w:rFonts w:ascii="Comic Sans MS" w:eastAsia="Times New Roman" w:hAnsi="Comic Sans MS" w:cs="Calibri"/>
          <w:lang w:eastAsia="fr-FR"/>
        </w:rPr>
        <w:t xml:space="preserve"> PASQUET Thomas</w:t>
      </w:r>
      <w:r>
        <w:rPr>
          <w:rFonts w:ascii="Comic Sans MS" w:eastAsia="Times New Roman" w:hAnsi="Comic Sans MS" w:cs="Calibri"/>
          <w:lang w:eastAsia="fr-FR"/>
        </w:rPr>
        <w:t xml:space="preserve"> ayant donné pouvoir à GARDON Eliane </w:t>
      </w:r>
    </w:p>
    <w:p w14:paraId="39C53292" w14:textId="77777777" w:rsidR="009B40DB" w:rsidRPr="00C304E6" w:rsidRDefault="009B40DB" w:rsidP="009B40DB">
      <w:pPr>
        <w:spacing w:after="0" w:line="240" w:lineRule="auto"/>
        <w:rPr>
          <w:rFonts w:ascii="Comic Sans MS" w:eastAsia="Times New Roman" w:hAnsi="Comic Sans MS" w:cs="Calibri"/>
          <w:lang w:eastAsia="fr-FR"/>
        </w:rPr>
      </w:pPr>
    </w:p>
    <w:p w14:paraId="5D31CBB3" w14:textId="77777777" w:rsidR="009B40DB" w:rsidRPr="00C304E6" w:rsidRDefault="009B40DB" w:rsidP="009B40DB">
      <w:pPr>
        <w:spacing w:after="0" w:line="240" w:lineRule="auto"/>
        <w:rPr>
          <w:rFonts w:ascii="Comic Sans MS" w:eastAsia="Times New Roman" w:hAnsi="Comic Sans MS" w:cs="Calibri"/>
          <w:lang w:eastAsia="fr-FR"/>
        </w:rPr>
      </w:pPr>
      <w:r w:rsidRPr="00C304E6">
        <w:rPr>
          <w:rFonts w:ascii="Comic Sans MS" w:eastAsia="Times New Roman" w:hAnsi="Comic Sans MS" w:cs="Calibri"/>
          <w:lang w:eastAsia="fr-FR"/>
        </w:rPr>
        <w:t>Madame MONNEYRON Dominique a été élue secrétaire.</w:t>
      </w:r>
    </w:p>
    <w:p w14:paraId="5A6088DD" w14:textId="77777777" w:rsidR="009B40DB" w:rsidRPr="00C304E6" w:rsidRDefault="009B40DB" w:rsidP="009B40DB">
      <w:pPr>
        <w:spacing w:after="0" w:line="240" w:lineRule="auto"/>
        <w:rPr>
          <w:rFonts w:ascii="Comic Sans MS" w:eastAsia="Times New Roman" w:hAnsi="Comic Sans MS" w:cs="Calibri"/>
          <w:lang w:eastAsia="fr-FR"/>
        </w:rPr>
      </w:pPr>
    </w:p>
    <w:p w14:paraId="446F6345" w14:textId="77777777" w:rsidR="006C5FEF" w:rsidRPr="006C5FEF" w:rsidRDefault="009B40DB" w:rsidP="006C5FEF">
      <w:pPr>
        <w:spacing w:after="0" w:line="240" w:lineRule="auto"/>
        <w:rPr>
          <w:rFonts w:ascii="Comic Sans MS" w:eastAsia="Times New Roman" w:hAnsi="Comic Sans MS" w:cs="Calibri"/>
          <w:b/>
          <w:lang w:eastAsia="fr-FR"/>
        </w:rPr>
      </w:pPr>
      <w:r w:rsidRPr="00783D5A">
        <w:rPr>
          <w:rFonts w:ascii="Comic Sans MS" w:hAnsi="Comic Sans MS"/>
          <w:b/>
          <w:u w:val="single"/>
        </w:rPr>
        <w:t>Objet :</w:t>
      </w:r>
      <w:r>
        <w:rPr>
          <w:rFonts w:ascii="Comic Sans MS" w:eastAsia="Times New Roman" w:hAnsi="Comic Sans MS" w:cs="Calibri"/>
          <w:b/>
          <w:lang w:eastAsia="fr-FR"/>
        </w:rPr>
        <w:t xml:space="preserve"> </w:t>
      </w:r>
      <w:r w:rsidR="006C5FEF">
        <w:rPr>
          <w:rFonts w:ascii="Comic Sans MS" w:eastAsia="Times New Roman" w:hAnsi="Comic Sans MS" w:cs="Calibri"/>
          <w:b/>
          <w:lang w:eastAsia="fr-FR"/>
        </w:rPr>
        <w:t>M</w:t>
      </w:r>
      <w:r w:rsidR="006C5FEF" w:rsidRPr="006C5FEF">
        <w:rPr>
          <w:rFonts w:ascii="Comic Sans MS" w:eastAsia="Times New Roman" w:hAnsi="Comic Sans MS" w:cs="Calibri"/>
          <w:b/>
          <w:lang w:eastAsia="fr-FR"/>
        </w:rPr>
        <w:t>ise en place de la nomenclature M57 à compter du 1</w:t>
      </w:r>
      <w:r w:rsidR="006C5FEF" w:rsidRPr="006C5FEF">
        <w:rPr>
          <w:rFonts w:ascii="Comic Sans MS" w:eastAsia="Times New Roman" w:hAnsi="Comic Sans MS" w:cs="Calibri"/>
          <w:b/>
          <w:vertAlign w:val="superscript"/>
          <w:lang w:eastAsia="fr-FR"/>
        </w:rPr>
        <w:t>er</w:t>
      </w:r>
      <w:r w:rsidR="006C5FEF" w:rsidRPr="006C5FEF">
        <w:rPr>
          <w:rFonts w:ascii="Comic Sans MS" w:eastAsia="Times New Roman" w:hAnsi="Comic Sans MS" w:cs="Calibri"/>
          <w:b/>
          <w:lang w:eastAsia="fr-FR"/>
        </w:rPr>
        <w:t xml:space="preserve"> janvier 2024</w:t>
      </w:r>
    </w:p>
    <w:p w14:paraId="004037DF" w14:textId="77777777" w:rsidR="009B40DB" w:rsidRPr="006D2E15" w:rsidRDefault="009B40DB" w:rsidP="009B40DB">
      <w:pPr>
        <w:spacing w:after="0" w:line="240" w:lineRule="auto"/>
        <w:rPr>
          <w:rFonts w:ascii="Comic Sans MS" w:eastAsia="Times New Roman" w:hAnsi="Comic Sans MS" w:cs="Calibri"/>
          <w:b/>
          <w:bCs/>
          <w:lang w:eastAsia="fr-FR"/>
        </w:rPr>
      </w:pPr>
    </w:p>
    <w:p w14:paraId="3AAC0568"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Vu le Code général des collectivités territoriales ;</w:t>
      </w:r>
    </w:p>
    <w:p w14:paraId="745844BD" w14:textId="77777777" w:rsidR="009B40DB" w:rsidRPr="009B40DB" w:rsidRDefault="009B40DB" w:rsidP="009B40DB">
      <w:pPr>
        <w:spacing w:after="0" w:line="240" w:lineRule="auto"/>
        <w:rPr>
          <w:rFonts w:ascii="Comic Sans MS" w:eastAsia="Times New Roman" w:hAnsi="Comic Sans MS" w:cs="Calibri"/>
          <w:lang w:eastAsia="fr-FR"/>
        </w:rPr>
      </w:pPr>
    </w:p>
    <w:p w14:paraId="79520CB4"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Vu l’article 106 III de la loi n° 2015-991 du 7 août 2015 portant nouvelle organisation territoriale de la République ;</w:t>
      </w:r>
    </w:p>
    <w:p w14:paraId="5BBE53F1" w14:textId="77777777" w:rsidR="009B40DB" w:rsidRPr="009B40DB" w:rsidRDefault="009B40DB" w:rsidP="009B40DB">
      <w:pPr>
        <w:spacing w:after="0" w:line="240" w:lineRule="auto"/>
        <w:rPr>
          <w:rFonts w:ascii="Comic Sans MS" w:eastAsia="Times New Roman" w:hAnsi="Comic Sans MS" w:cs="Calibri"/>
          <w:lang w:eastAsia="fr-FR"/>
        </w:rPr>
      </w:pPr>
    </w:p>
    <w:p w14:paraId="2FA73CD0"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Vu le décret n°2015-1899 du 30 décembre 2015 portant application du III de l'article 106 de la loi du 7 août 2015 portant nouvelle organisation territoriale de la République ;</w:t>
      </w:r>
    </w:p>
    <w:p w14:paraId="3DD4BF7E" w14:textId="77777777" w:rsidR="009B40DB" w:rsidRPr="009B40DB" w:rsidRDefault="009B40DB" w:rsidP="009B40DB">
      <w:pPr>
        <w:spacing w:after="0" w:line="240" w:lineRule="auto"/>
        <w:rPr>
          <w:rFonts w:ascii="Comic Sans MS" w:eastAsia="Times New Roman" w:hAnsi="Comic Sans MS" w:cs="Calibri"/>
          <w:lang w:eastAsia="fr-FR"/>
        </w:rPr>
      </w:pPr>
    </w:p>
    <w:p w14:paraId="25C32D00"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 xml:space="preserve">Vu l’avis du comptable public du </w:t>
      </w:r>
      <w:r w:rsidR="00193BC9">
        <w:rPr>
          <w:rFonts w:ascii="Comic Sans MS" w:eastAsia="Times New Roman" w:hAnsi="Comic Sans MS" w:cs="Calibri"/>
          <w:lang w:eastAsia="fr-FR"/>
        </w:rPr>
        <w:t>22/06/2022</w:t>
      </w:r>
      <w:r w:rsidRPr="009B40DB">
        <w:rPr>
          <w:rFonts w:ascii="Comic Sans MS" w:eastAsia="Times New Roman" w:hAnsi="Comic Sans MS" w:cs="Calibri"/>
          <w:lang w:eastAsia="fr-FR"/>
        </w:rPr>
        <w:t> ;</w:t>
      </w:r>
    </w:p>
    <w:p w14:paraId="4BA225E0" w14:textId="77777777" w:rsidR="009B40DB" w:rsidRPr="009B40DB" w:rsidRDefault="009B40DB" w:rsidP="009B40DB">
      <w:pPr>
        <w:spacing w:after="0" w:line="240" w:lineRule="auto"/>
        <w:rPr>
          <w:rFonts w:ascii="Comic Sans MS" w:eastAsia="Times New Roman" w:hAnsi="Comic Sans MS" w:cs="Calibri"/>
          <w:lang w:eastAsia="fr-FR"/>
        </w:rPr>
      </w:pPr>
    </w:p>
    <w:p w14:paraId="2693EA27"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Exposé des motifs :</w:t>
      </w:r>
    </w:p>
    <w:p w14:paraId="138AA39A" w14:textId="77777777" w:rsidR="009B40DB" w:rsidRPr="009B40DB" w:rsidRDefault="009B40DB" w:rsidP="009B40DB">
      <w:pPr>
        <w:spacing w:after="0" w:line="240" w:lineRule="auto"/>
        <w:rPr>
          <w:rFonts w:ascii="Comic Sans MS" w:eastAsia="Times New Roman" w:hAnsi="Comic Sans MS" w:cs="Calibri"/>
          <w:lang w:eastAsia="fr-FR"/>
        </w:rPr>
      </w:pPr>
    </w:p>
    <w:p w14:paraId="48B2FEB8"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 xml:space="preserve">En application de l'article 106 Ill de la loi n °2015-9941 du 7 août 2015 portant nouvelle organisation territoriale de la République (NOTRe), les collectivités territoriales et leurs établissements publics peuvent, par délibération de l'assemblée délibérante, </w:t>
      </w:r>
      <w:r w:rsidRPr="009B40DB">
        <w:rPr>
          <w:rFonts w:ascii="Comic Sans MS" w:eastAsia="Times New Roman" w:hAnsi="Comic Sans MS" w:cs="Calibri"/>
          <w:lang w:eastAsia="fr-FR"/>
        </w:rPr>
        <w:lastRenderedPageBreak/>
        <w:t>choisir d'adopter le cadre fixant les règles budgétaires et comptables M57 applicables aux métropoles.</w:t>
      </w:r>
    </w:p>
    <w:p w14:paraId="15E2C664" w14:textId="77777777" w:rsidR="009B40DB" w:rsidRPr="009B40DB" w:rsidRDefault="009B40DB" w:rsidP="009B40DB">
      <w:pPr>
        <w:spacing w:after="0" w:line="240" w:lineRule="auto"/>
        <w:rPr>
          <w:rFonts w:ascii="Comic Sans MS" w:eastAsia="Times New Roman" w:hAnsi="Comic Sans MS" w:cs="Calibri"/>
          <w:lang w:eastAsia="fr-FR"/>
        </w:rPr>
      </w:pPr>
    </w:p>
    <w:p w14:paraId="37E1B33C"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Cette instruction, qui est la plus récente, la plus avancée en termes d'exigences comptables et la plus complète, résulte d'une concertation étroite intervenue entre la Direction générale des collectivités locales (DGCL), la Direction générale des finances publiques (DGFIP), les associations d'élus et les acteurs locaux. Destinée à être généralisée, la M57 deviendra le référentiel de droit commun de toutes les collectivités locales d'ici au 1er janvier 2024.</w:t>
      </w:r>
    </w:p>
    <w:p w14:paraId="68A5D485" w14:textId="77777777" w:rsidR="009B40DB" w:rsidRPr="009B40DB" w:rsidRDefault="009B40DB" w:rsidP="009B40DB">
      <w:pPr>
        <w:spacing w:after="0" w:line="240" w:lineRule="auto"/>
        <w:rPr>
          <w:rFonts w:ascii="Comic Sans MS" w:eastAsia="Times New Roman" w:hAnsi="Comic Sans MS" w:cs="Calibri"/>
          <w:lang w:eastAsia="fr-FR"/>
        </w:rPr>
      </w:pPr>
    </w:p>
    <w:p w14:paraId="3CD6D659"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Compte tenu de ce contexte réglementaire et de l'optimisation de gestion qu'elle introduit, il est proposé d'adopter la mise en place de la nomenclature budgétaire et comptable et l'application de la M57, pour le Budget Principal (</w:t>
      </w:r>
      <w:r w:rsidRPr="009B40DB">
        <w:rPr>
          <w:rFonts w:ascii="Comic Sans MS" w:eastAsia="Times New Roman" w:hAnsi="Comic Sans MS" w:cs="Calibri"/>
          <w:i/>
          <w:iCs/>
          <w:lang w:eastAsia="fr-FR"/>
        </w:rPr>
        <w:t xml:space="preserve">+ lister budgets annexes en M14 ) </w:t>
      </w:r>
      <w:r w:rsidRPr="009B40DB">
        <w:rPr>
          <w:rFonts w:ascii="Comic Sans MS" w:eastAsia="Times New Roman" w:hAnsi="Comic Sans MS" w:cs="Calibri"/>
          <w:lang w:eastAsia="fr-FR"/>
        </w:rPr>
        <w:t xml:space="preserve">à compter du 1er janvier </w:t>
      </w:r>
      <w:r w:rsidRPr="009B40DB">
        <w:rPr>
          <w:rFonts w:ascii="Comic Sans MS" w:eastAsia="Times New Roman" w:hAnsi="Comic Sans MS" w:cs="Calibri"/>
          <w:b/>
          <w:bCs/>
          <w:lang w:eastAsia="fr-FR"/>
        </w:rPr>
        <w:t>2024</w:t>
      </w:r>
      <w:r w:rsidRPr="009B40DB">
        <w:rPr>
          <w:rFonts w:ascii="Comic Sans MS" w:eastAsia="Times New Roman" w:hAnsi="Comic Sans MS" w:cs="Calibri"/>
          <w:lang w:eastAsia="fr-FR"/>
        </w:rPr>
        <w:t>.</w:t>
      </w:r>
    </w:p>
    <w:p w14:paraId="18E9DA9E" w14:textId="77777777" w:rsidR="009B40DB" w:rsidRPr="009B40DB" w:rsidRDefault="009B40DB" w:rsidP="009B40DB">
      <w:pPr>
        <w:spacing w:after="0" w:line="240" w:lineRule="auto"/>
        <w:rPr>
          <w:rFonts w:ascii="Comic Sans MS" w:eastAsia="Times New Roman" w:hAnsi="Comic Sans MS" w:cs="Calibri"/>
          <w:lang w:eastAsia="fr-FR"/>
        </w:rPr>
      </w:pPr>
    </w:p>
    <w:p w14:paraId="5E74A169"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Ceci étant exposé, il vous est demandé, Mesdames et Messieurs, de bien vouloir :</w:t>
      </w:r>
    </w:p>
    <w:p w14:paraId="3B6113F5" w14:textId="77777777" w:rsidR="009B40DB" w:rsidRPr="009B40DB" w:rsidRDefault="009B40DB" w:rsidP="009B40DB">
      <w:pPr>
        <w:spacing w:after="0" w:line="240" w:lineRule="auto"/>
        <w:rPr>
          <w:rFonts w:ascii="Comic Sans MS" w:eastAsia="Times New Roman" w:hAnsi="Comic Sans MS" w:cs="Calibri"/>
          <w:lang w:eastAsia="fr-FR"/>
        </w:rPr>
      </w:pPr>
    </w:p>
    <w:p w14:paraId="16477D8A"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b/>
          <w:bCs/>
          <w:lang w:eastAsia="fr-FR"/>
        </w:rPr>
        <w:t>Article 1</w:t>
      </w:r>
      <w:r w:rsidRPr="009B40DB">
        <w:rPr>
          <w:rFonts w:ascii="Comic Sans MS" w:eastAsia="Times New Roman" w:hAnsi="Comic Sans MS" w:cs="Calibri"/>
          <w:lang w:eastAsia="fr-FR"/>
        </w:rPr>
        <w:t xml:space="preserve"> : adopter la mise en place de la nomenclature budgétaire et comptable de la M57, pour le Budget principal</w:t>
      </w:r>
      <w:r w:rsidR="006C5FEF">
        <w:rPr>
          <w:rFonts w:ascii="Comic Sans MS" w:eastAsia="Times New Roman" w:hAnsi="Comic Sans MS" w:cs="Calibri"/>
          <w:lang w:eastAsia="fr-FR"/>
        </w:rPr>
        <w:t>, le Budget du CCAS, le Budget de la Caisse des écoles et le Budget du SMGF,</w:t>
      </w:r>
      <w:r w:rsidRPr="009B40DB">
        <w:rPr>
          <w:rFonts w:ascii="Comic Sans MS" w:eastAsia="Times New Roman" w:hAnsi="Comic Sans MS" w:cs="Calibri"/>
          <w:lang w:eastAsia="fr-FR"/>
        </w:rPr>
        <w:t xml:space="preserve"> de la </w:t>
      </w:r>
      <w:r w:rsidR="006C5FEF">
        <w:rPr>
          <w:rFonts w:ascii="Comic Sans MS" w:eastAsia="Times New Roman" w:hAnsi="Comic Sans MS" w:cs="Calibri"/>
          <w:lang w:eastAsia="fr-FR"/>
        </w:rPr>
        <w:t>commune de Saint Jacques d’Ambur</w:t>
      </w:r>
      <w:r w:rsidRPr="009B40DB">
        <w:rPr>
          <w:rFonts w:ascii="Comic Sans MS" w:eastAsia="Times New Roman" w:hAnsi="Comic Sans MS" w:cs="Calibri"/>
          <w:lang w:eastAsia="fr-FR"/>
        </w:rPr>
        <w:t>, à compter du 1er janvier 2024.</w:t>
      </w:r>
    </w:p>
    <w:p w14:paraId="4FA7E150" w14:textId="77777777" w:rsidR="009B40DB" w:rsidRPr="009B40DB" w:rsidRDefault="009B40DB" w:rsidP="009B40DB">
      <w:pPr>
        <w:spacing w:after="0" w:line="240" w:lineRule="auto"/>
        <w:rPr>
          <w:rFonts w:ascii="Comic Sans MS" w:eastAsia="Times New Roman" w:hAnsi="Comic Sans MS" w:cs="Calibri"/>
          <w:lang w:eastAsia="fr-FR"/>
        </w:rPr>
      </w:pPr>
    </w:p>
    <w:p w14:paraId="767B8D28"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b/>
          <w:bCs/>
          <w:lang w:eastAsia="fr-FR"/>
        </w:rPr>
        <w:t>Article 2 :</w:t>
      </w:r>
      <w:r w:rsidRPr="009B40DB">
        <w:rPr>
          <w:rFonts w:ascii="Comic Sans MS" w:eastAsia="Times New Roman" w:hAnsi="Comic Sans MS" w:cs="Calibri"/>
          <w:lang w:eastAsia="fr-FR"/>
        </w:rPr>
        <w:t xml:space="preserve"> autoriser le Maire ou son représentant délégué à signer tout document permettant l'application de la présente délibération.</w:t>
      </w:r>
    </w:p>
    <w:p w14:paraId="7CE3223A" w14:textId="77777777" w:rsidR="009B40DB" w:rsidRPr="009B40DB" w:rsidRDefault="009B40DB" w:rsidP="009B40DB">
      <w:pPr>
        <w:spacing w:after="0" w:line="240" w:lineRule="auto"/>
        <w:rPr>
          <w:rFonts w:ascii="Comic Sans MS" w:eastAsia="Times New Roman" w:hAnsi="Comic Sans MS" w:cs="Calibri"/>
          <w:lang w:eastAsia="fr-FR"/>
        </w:rPr>
      </w:pPr>
    </w:p>
    <w:p w14:paraId="30A4FE16"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Après en avoir délibéré, le Conseil Municipal :</w:t>
      </w:r>
    </w:p>
    <w:p w14:paraId="44B464F0" w14:textId="77777777" w:rsidR="009B40DB" w:rsidRPr="009B40DB" w:rsidRDefault="009B40DB" w:rsidP="009B40DB">
      <w:pPr>
        <w:spacing w:after="0" w:line="240" w:lineRule="auto"/>
        <w:rPr>
          <w:rFonts w:ascii="Comic Sans MS" w:eastAsia="Times New Roman" w:hAnsi="Comic Sans MS" w:cs="Calibri"/>
          <w:lang w:eastAsia="fr-FR"/>
        </w:rPr>
      </w:pPr>
    </w:p>
    <w:p w14:paraId="579127F3"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 APPROUVE la mise en place de la nomenclature M57 à compter du 1</w:t>
      </w:r>
      <w:r w:rsidRPr="009B40DB">
        <w:rPr>
          <w:rFonts w:ascii="Comic Sans MS" w:eastAsia="Times New Roman" w:hAnsi="Comic Sans MS" w:cs="Calibri"/>
          <w:vertAlign w:val="superscript"/>
          <w:lang w:eastAsia="fr-FR"/>
        </w:rPr>
        <w:t>er</w:t>
      </w:r>
      <w:r w:rsidRPr="009B40DB">
        <w:rPr>
          <w:rFonts w:ascii="Comic Sans MS" w:eastAsia="Times New Roman" w:hAnsi="Comic Sans MS" w:cs="Calibri"/>
          <w:lang w:eastAsia="fr-FR"/>
        </w:rPr>
        <w:t xml:space="preserve"> janvier 2024, telle que présentée ci-dessus,</w:t>
      </w:r>
    </w:p>
    <w:p w14:paraId="76B66A2B" w14:textId="77777777" w:rsidR="009B40DB" w:rsidRPr="009B40DB" w:rsidRDefault="009B40DB" w:rsidP="009B40DB">
      <w:pPr>
        <w:spacing w:after="0" w:line="240" w:lineRule="auto"/>
        <w:rPr>
          <w:rFonts w:ascii="Comic Sans MS" w:eastAsia="Times New Roman" w:hAnsi="Comic Sans MS" w:cs="Calibri"/>
          <w:lang w:eastAsia="fr-FR"/>
        </w:rPr>
      </w:pPr>
    </w:p>
    <w:p w14:paraId="4F13EC1B" w14:textId="77777777" w:rsidR="009B40DB" w:rsidRPr="009B40DB" w:rsidRDefault="009B40DB" w:rsidP="009B40DB">
      <w:pPr>
        <w:spacing w:after="0" w:line="240" w:lineRule="auto"/>
        <w:rPr>
          <w:rFonts w:ascii="Comic Sans MS" w:eastAsia="Times New Roman" w:hAnsi="Comic Sans MS" w:cs="Calibri"/>
          <w:lang w:eastAsia="fr-FR"/>
        </w:rPr>
      </w:pPr>
      <w:r w:rsidRPr="009B40DB">
        <w:rPr>
          <w:rFonts w:ascii="Comic Sans MS" w:eastAsia="Times New Roman" w:hAnsi="Comic Sans MS" w:cs="Calibri"/>
          <w:lang w:eastAsia="fr-FR"/>
        </w:rPr>
        <w:t xml:space="preserve">- </w:t>
      </w:r>
      <w:r w:rsidR="006C5FEF">
        <w:rPr>
          <w:rFonts w:ascii="Comic Sans MS" w:eastAsia="Times New Roman" w:hAnsi="Comic Sans MS" w:cs="Calibri"/>
          <w:lang w:eastAsia="fr-FR"/>
        </w:rPr>
        <w:t>VOTER</w:t>
      </w:r>
      <w:r w:rsidRPr="009B40DB">
        <w:rPr>
          <w:rFonts w:ascii="Comic Sans MS" w:eastAsia="Times New Roman" w:hAnsi="Comic Sans MS" w:cs="Calibri"/>
          <w:lang w:eastAsia="fr-FR"/>
        </w:rPr>
        <w:t> :</w:t>
      </w:r>
      <w:r w:rsidR="006C5FEF">
        <w:rPr>
          <w:rFonts w:ascii="Comic Sans MS" w:eastAsia="Times New Roman" w:hAnsi="Comic Sans MS" w:cs="Calibri"/>
          <w:lang w:eastAsia="fr-FR"/>
        </w:rPr>
        <w:t xml:space="preserve"> à l’unanimité </w:t>
      </w:r>
    </w:p>
    <w:p w14:paraId="4A55A4A5" w14:textId="77777777" w:rsidR="009B40DB" w:rsidRPr="006D2E15" w:rsidRDefault="009B40DB" w:rsidP="009B40DB">
      <w:pPr>
        <w:spacing w:after="0" w:line="240" w:lineRule="auto"/>
        <w:rPr>
          <w:rFonts w:ascii="Comic Sans MS" w:eastAsia="Times New Roman" w:hAnsi="Comic Sans MS" w:cs="Calibri"/>
          <w:lang w:eastAsia="fr-FR"/>
        </w:rPr>
      </w:pPr>
    </w:p>
    <w:p w14:paraId="529A29CD" w14:textId="77777777" w:rsidR="009B40DB" w:rsidRPr="006D2E15" w:rsidRDefault="009B40DB" w:rsidP="009B40DB">
      <w:pPr>
        <w:spacing w:after="0" w:line="240" w:lineRule="auto"/>
        <w:ind w:left="1440"/>
        <w:rPr>
          <w:rFonts w:ascii="Comic Sans MS" w:eastAsia="Times New Roman" w:hAnsi="Comic Sans MS" w:cs="Calibri"/>
          <w:lang w:eastAsia="fr-FR"/>
        </w:rPr>
      </w:pPr>
    </w:p>
    <w:p w14:paraId="50C4D5F6" w14:textId="77777777" w:rsidR="009A2314" w:rsidRPr="007E40C4" w:rsidRDefault="009A2314" w:rsidP="009A2314">
      <w:pPr>
        <w:rPr>
          <w:rFonts w:ascii="Comic Sans MS" w:hAnsi="Comic Sans MS"/>
          <w:b/>
          <w:u w:val="single"/>
        </w:rPr>
      </w:pPr>
      <w:r w:rsidRPr="00783D5A">
        <w:rPr>
          <w:rFonts w:ascii="Comic Sans MS" w:hAnsi="Comic Sans MS"/>
          <w:b/>
          <w:u w:val="single"/>
        </w:rPr>
        <w:t>Objet :</w:t>
      </w:r>
      <w:r>
        <w:rPr>
          <w:rFonts w:ascii="Comic Sans MS" w:hAnsi="Comic Sans MS"/>
          <w:b/>
          <w:u w:val="single"/>
        </w:rPr>
        <w:t xml:space="preserve"> </w:t>
      </w:r>
      <w:r>
        <w:rPr>
          <w:rFonts w:ascii="Comic Sans MS" w:eastAsia="Times New Roman" w:hAnsi="Comic Sans MS" w:cs="Calibri"/>
          <w:b/>
          <w:bCs/>
          <w:lang w:eastAsia="fr-FR"/>
        </w:rPr>
        <w:t xml:space="preserve">Désignation des représentants du Conseil Municipal pour siéger au sein du Syndicat Intercommunal d’Energie de Pontaumur </w:t>
      </w:r>
    </w:p>
    <w:p w14:paraId="2A511C07" w14:textId="77777777" w:rsidR="009A2314" w:rsidRDefault="009A2314" w:rsidP="009A2314">
      <w:pPr>
        <w:spacing w:after="0" w:line="240" w:lineRule="auto"/>
        <w:rPr>
          <w:rFonts w:ascii="Comic Sans MS" w:eastAsia="Times New Roman" w:hAnsi="Comic Sans MS" w:cs="Calibri"/>
          <w:lang w:eastAsia="fr-FR"/>
        </w:rPr>
      </w:pPr>
    </w:p>
    <w:p w14:paraId="04AD1456" w14:textId="77777777" w:rsidR="009A2314" w:rsidRDefault="009A2314" w:rsidP="009A2314">
      <w:pPr>
        <w:spacing w:after="0" w:line="240" w:lineRule="auto"/>
        <w:rPr>
          <w:rFonts w:ascii="Comic Sans MS" w:eastAsia="Times New Roman" w:hAnsi="Comic Sans MS" w:cs="Calibri"/>
          <w:lang w:eastAsia="fr-FR"/>
        </w:rPr>
      </w:pPr>
      <w:r w:rsidRPr="00A10878">
        <w:rPr>
          <w:rFonts w:ascii="Comic Sans MS" w:eastAsia="Times New Roman" w:hAnsi="Comic Sans MS" w:cs="Calibri"/>
          <w:lang w:eastAsia="fr-FR"/>
        </w:rPr>
        <w:t>Vu le Code Général des Collectivités Territoriales et nota</w:t>
      </w:r>
      <w:r>
        <w:rPr>
          <w:rFonts w:ascii="Comic Sans MS" w:eastAsia="Times New Roman" w:hAnsi="Comic Sans MS" w:cs="Calibri"/>
          <w:lang w:eastAsia="fr-FR"/>
        </w:rPr>
        <w:t>mment l’article L.2121-21,</w:t>
      </w:r>
    </w:p>
    <w:p w14:paraId="7EF1C7E8" w14:textId="77777777" w:rsidR="009A2314" w:rsidRDefault="009A2314" w:rsidP="009A2314">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Considérant les résultats des élections du 15 Mars 2020,</w:t>
      </w:r>
    </w:p>
    <w:p w14:paraId="1C8F16FB" w14:textId="77777777" w:rsidR="009A2314" w:rsidRDefault="009A2314" w:rsidP="009A2314">
      <w:pPr>
        <w:spacing w:after="0" w:line="240" w:lineRule="auto"/>
        <w:rPr>
          <w:rFonts w:ascii="Comic Sans MS" w:eastAsia="Times New Roman" w:hAnsi="Comic Sans MS" w:cs="Calibri"/>
          <w:lang w:eastAsia="fr-FR"/>
        </w:rPr>
      </w:pPr>
    </w:p>
    <w:p w14:paraId="38714CDD" w14:textId="77777777" w:rsidR="009A2314" w:rsidRDefault="009A2314" w:rsidP="009A2314">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Considérant la demande de Mr TIXERONT Gérard de ne plus représenter le SIEG au titre de la commune,</w:t>
      </w:r>
    </w:p>
    <w:p w14:paraId="745B2730" w14:textId="77777777" w:rsidR="009A2314" w:rsidRDefault="009A2314" w:rsidP="009A2314">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Considérant qu’il convient de procéder à la désignation de deux délégués appelés à siéger au sein du Syndicat Intercommunal d’Energie de Pontaumur,</w:t>
      </w:r>
    </w:p>
    <w:p w14:paraId="67FB481B" w14:textId="77777777" w:rsidR="009A2314" w:rsidRDefault="009A2314" w:rsidP="009A2314">
      <w:pPr>
        <w:spacing w:after="0" w:line="240" w:lineRule="auto"/>
        <w:rPr>
          <w:rFonts w:ascii="Comic Sans MS" w:eastAsia="Times New Roman" w:hAnsi="Comic Sans MS" w:cs="Calibri"/>
          <w:lang w:eastAsia="fr-FR"/>
        </w:rPr>
      </w:pPr>
    </w:p>
    <w:p w14:paraId="2E0A34C3" w14:textId="77777777" w:rsidR="009A2314" w:rsidRDefault="009A2314" w:rsidP="009A2314">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lastRenderedPageBreak/>
        <w:t xml:space="preserve">Vu l’exposé de Madame le Maire  </w:t>
      </w:r>
    </w:p>
    <w:p w14:paraId="303ABD23" w14:textId="77777777" w:rsidR="009A2314" w:rsidRDefault="009A2314" w:rsidP="009A2314">
      <w:p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 xml:space="preserve">Le conseil municipal décide de procéder sans scrutin secret, à la désignation de ces deux délégués, </w:t>
      </w:r>
    </w:p>
    <w:p w14:paraId="5DBE63D6" w14:textId="77777777" w:rsidR="009A2314" w:rsidRPr="00C02D5D" w:rsidRDefault="009A2314" w:rsidP="009A2314">
      <w:pPr>
        <w:spacing w:after="0" w:line="240" w:lineRule="auto"/>
        <w:rPr>
          <w:rFonts w:ascii="Comic Sans MS" w:eastAsia="Times New Roman" w:hAnsi="Comic Sans MS" w:cs="Calibri"/>
          <w:lang w:eastAsia="fr-FR"/>
        </w:rPr>
      </w:pPr>
      <w:r w:rsidRPr="00A10878">
        <w:rPr>
          <w:rFonts w:ascii="Comic Sans MS" w:eastAsia="Times New Roman" w:hAnsi="Comic Sans MS" w:cs="Calibri"/>
          <w:lang w:eastAsia="fr-FR"/>
        </w:rPr>
        <w:t xml:space="preserve">Le conseil municipal à l’unanimité ; </w:t>
      </w:r>
    </w:p>
    <w:p w14:paraId="6C08ECD8" w14:textId="77777777" w:rsidR="009A2314" w:rsidRDefault="009A2314" w:rsidP="009A2314">
      <w:pPr>
        <w:spacing w:after="0" w:line="240" w:lineRule="auto"/>
        <w:rPr>
          <w:rFonts w:ascii="Comic Sans MS" w:eastAsia="Times New Roman" w:hAnsi="Comic Sans MS" w:cs="Calibri"/>
          <w:lang w:eastAsia="fr-FR"/>
        </w:rPr>
      </w:pPr>
      <w:r w:rsidRPr="00C02D5D">
        <w:rPr>
          <w:rFonts w:ascii="Comic Sans MS" w:eastAsia="Times New Roman" w:hAnsi="Comic Sans MS" w:cs="Calibri"/>
          <w:b/>
          <w:lang w:eastAsia="fr-FR"/>
        </w:rPr>
        <w:t>DECLARE</w:t>
      </w:r>
      <w:r w:rsidRPr="00C02D5D">
        <w:rPr>
          <w:rFonts w:ascii="Comic Sans MS" w:eastAsia="Times New Roman" w:hAnsi="Comic Sans MS" w:cs="Calibri"/>
          <w:lang w:eastAsia="fr-FR"/>
        </w:rPr>
        <w:t xml:space="preserve"> </w:t>
      </w:r>
      <w:r>
        <w:rPr>
          <w:rFonts w:ascii="Comic Sans MS" w:eastAsia="Times New Roman" w:hAnsi="Comic Sans MS" w:cs="Calibri"/>
          <w:lang w:eastAsia="fr-FR"/>
        </w:rPr>
        <w:t xml:space="preserve">et désigne : </w:t>
      </w:r>
    </w:p>
    <w:p w14:paraId="2D730E16" w14:textId="77777777" w:rsidR="009A2314" w:rsidRDefault="009A2314" w:rsidP="009A2314">
      <w:pPr>
        <w:numPr>
          <w:ilvl w:val="0"/>
          <w:numId w:val="1"/>
        </w:num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GARRACHON Ludovic, titulaire</w:t>
      </w:r>
    </w:p>
    <w:p w14:paraId="098365BE" w14:textId="294874D3" w:rsidR="009B40DB" w:rsidRPr="00383B15" w:rsidRDefault="009A2314" w:rsidP="00383B15">
      <w:pPr>
        <w:numPr>
          <w:ilvl w:val="0"/>
          <w:numId w:val="1"/>
        </w:numPr>
        <w:spacing w:after="0" w:line="240" w:lineRule="auto"/>
        <w:rPr>
          <w:rFonts w:ascii="Comic Sans MS" w:eastAsia="Times New Roman" w:hAnsi="Comic Sans MS" w:cs="Calibri"/>
          <w:lang w:eastAsia="fr-FR"/>
        </w:rPr>
      </w:pPr>
      <w:r>
        <w:rPr>
          <w:rFonts w:ascii="Comic Sans MS" w:eastAsia="Times New Roman" w:hAnsi="Comic Sans MS" w:cs="Calibri"/>
          <w:lang w:eastAsia="fr-FR"/>
        </w:rPr>
        <w:t>DUMONT Alain, suppléan</w:t>
      </w:r>
      <w:r w:rsidR="00383B15">
        <w:rPr>
          <w:rFonts w:ascii="Comic Sans MS" w:eastAsia="Times New Roman" w:hAnsi="Comic Sans MS" w:cs="Calibri"/>
          <w:lang w:eastAsia="fr-FR"/>
        </w:rPr>
        <w:t>t</w:t>
      </w:r>
    </w:p>
    <w:p w14:paraId="10E2D396" w14:textId="77777777" w:rsidR="009B40DB" w:rsidRDefault="009B40DB" w:rsidP="009B40DB"/>
    <w:p w14:paraId="68DBDD48" w14:textId="46AB4EB9" w:rsidR="009B40DB" w:rsidRDefault="002B3CC5">
      <w:r>
        <w:rPr>
          <w:noProof/>
        </w:rPr>
        <w:drawing>
          <wp:inline distT="0" distB="0" distL="0" distR="0" wp14:anchorId="34F7F09D" wp14:editId="39014AB9">
            <wp:extent cx="5760720" cy="4569460"/>
            <wp:effectExtent l="0" t="0" r="0" b="2540"/>
            <wp:docPr id="1162630524" name="Image 1" descr="Une image contenant texte, capture d’écran, Police,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630524" name="Image 1" descr="Une image contenant texte, capture d’écran, Police, document&#10;&#10;Description générée automatiquement"/>
                    <pic:cNvPicPr/>
                  </pic:nvPicPr>
                  <pic:blipFill>
                    <a:blip r:embed="rId5"/>
                    <a:stretch>
                      <a:fillRect/>
                    </a:stretch>
                  </pic:blipFill>
                  <pic:spPr>
                    <a:xfrm>
                      <a:off x="0" y="0"/>
                      <a:ext cx="5760720" cy="4569460"/>
                    </a:xfrm>
                    <a:prstGeom prst="rect">
                      <a:avLst/>
                    </a:prstGeom>
                  </pic:spPr>
                </pic:pic>
              </a:graphicData>
            </a:graphic>
          </wp:inline>
        </w:drawing>
      </w:r>
    </w:p>
    <w:sectPr w:rsidR="009B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33A2"/>
    <w:multiLevelType w:val="hybridMultilevel"/>
    <w:tmpl w:val="1CF68A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31919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DB"/>
    <w:rsid w:val="00122283"/>
    <w:rsid w:val="00193BC9"/>
    <w:rsid w:val="002B3CC5"/>
    <w:rsid w:val="00383B15"/>
    <w:rsid w:val="006C5FEF"/>
    <w:rsid w:val="009A2314"/>
    <w:rsid w:val="009B40DB"/>
    <w:rsid w:val="00BF2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C576"/>
  <w15:chartTrackingRefBased/>
  <w15:docId w15:val="{718AFA78-6E2F-4045-86B4-15C7D60F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D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Gérard TIXERONT</cp:lastModifiedBy>
  <cp:revision>4</cp:revision>
  <dcterms:created xsi:type="dcterms:W3CDTF">2023-10-30T13:31:00Z</dcterms:created>
  <dcterms:modified xsi:type="dcterms:W3CDTF">2023-10-30T13:34:00Z</dcterms:modified>
</cp:coreProperties>
</file>